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60632" w14:textId="512AF90D" w:rsidR="00CA6C78" w:rsidRPr="00251AD7" w:rsidRDefault="00251AD7" w:rsidP="00251AD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Í</w:t>
      </w:r>
      <w:r w:rsidR="00357E72" w:rsidRPr="00251AD7">
        <w:rPr>
          <w:b/>
          <w:bCs/>
          <w:sz w:val="36"/>
          <w:szCs w:val="36"/>
        </w:rPr>
        <w:t>NDICE</w:t>
      </w:r>
    </w:p>
    <w:p w14:paraId="3E57B372" w14:textId="77777777" w:rsidR="00357E72" w:rsidRPr="00CA6C78" w:rsidRDefault="00357E72" w:rsidP="00357E72">
      <w:pPr>
        <w:rPr>
          <w:rFonts w:cstheme="minorHAnsi"/>
          <w:b/>
          <w:bCs/>
          <w:sz w:val="18"/>
          <w:szCs w:val="18"/>
        </w:rPr>
      </w:pPr>
      <w:r w:rsidRPr="00CA6C78">
        <w:rPr>
          <w:rFonts w:eastAsia="Times New Roman" w:cstheme="minorHAnsi"/>
          <w:b/>
          <w:bCs/>
          <w:color w:val="000000"/>
          <w:sz w:val="18"/>
          <w:szCs w:val="18"/>
          <w:lang w:eastAsia="es-MX"/>
        </w:rPr>
        <w:t>ACTA DE APROBACIÓN DEL SEGUNDO TRIMESTRE ABRIL-JUNIO 2022</w:t>
      </w:r>
    </w:p>
    <w:p w14:paraId="389C780F" w14:textId="77777777" w:rsidR="00357E72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DE ACTIVIDADES.</w:t>
      </w:r>
    </w:p>
    <w:p w14:paraId="7250301F" w14:textId="203BFE6E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DE LA SITUACIÓN FINANCIERA.</w:t>
      </w:r>
    </w:p>
    <w:p w14:paraId="644EF559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DE VARIACIÓN DE LA HACIENDA PÚBLICA.</w:t>
      </w:r>
    </w:p>
    <w:p w14:paraId="20186ED7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DE CAMBIOS EN LA SITUACIÓN FINANCIERA.</w:t>
      </w:r>
    </w:p>
    <w:p w14:paraId="486E39AF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DE FLUJOS DE EFECTIVO.</w:t>
      </w:r>
    </w:p>
    <w:p w14:paraId="4EB2D6B4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NOTAS A LOS ESTADOS FINANCIEROS (INCLUYENDO LAS CONCILIACIONES PRESUPUESTARIAS DE INGRESOS Y EGRESOS).</w:t>
      </w:r>
    </w:p>
    <w:p w14:paraId="75AC086E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ANALÍTICO DEL ACTIVO.</w:t>
      </w:r>
    </w:p>
    <w:p w14:paraId="739970D7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ANALÍTICO DE INGRESOS DEL QUE SE DERIVARÁ EN LA PRESENTACIÓN EN CLASIFICACIÓN ECONÓMICA POR FUENTE DE FINANCIAMIENTO Y CONCEPTO INCLUYENDO LOS EXCEDENTES GENERADOS.</w:t>
      </w:r>
    </w:p>
    <w:p w14:paraId="02EF8A9D" w14:textId="2BB9FDE3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ANALITICO DEL EJERCICIO DEL PRESUPUESTO DE EGRESOS DEL QUE SE DERIVAN LAS SIGUIENTES CLASIFICACIONES:</w:t>
      </w:r>
    </w:p>
    <w:p w14:paraId="3AA55C70" w14:textId="77777777" w:rsidR="00CA6C78" w:rsidRPr="00CA6C78" w:rsidRDefault="00CA6C78" w:rsidP="00CA6C78">
      <w:pPr>
        <w:pStyle w:val="Prrafodelista"/>
        <w:numPr>
          <w:ilvl w:val="0"/>
          <w:numId w:val="1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ADMINISTRATIVA:</w:t>
      </w:r>
    </w:p>
    <w:p w14:paraId="74D7FF64" w14:textId="77777777" w:rsidR="00CA6C78" w:rsidRPr="00CA6C78" w:rsidRDefault="00CA6C78" w:rsidP="00CA6C78">
      <w:pPr>
        <w:pStyle w:val="Prrafodelista"/>
        <w:numPr>
          <w:ilvl w:val="0"/>
          <w:numId w:val="1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ECONÓMICA;</w:t>
      </w:r>
    </w:p>
    <w:p w14:paraId="1D6D93D8" w14:textId="77777777" w:rsidR="00CA6C78" w:rsidRPr="00CA6C78" w:rsidRDefault="00CA6C78" w:rsidP="00CA6C78">
      <w:pPr>
        <w:pStyle w:val="Prrafodelista"/>
        <w:numPr>
          <w:ilvl w:val="0"/>
          <w:numId w:val="1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POR EL OBJETO DEL GASTO; Y,</w:t>
      </w:r>
    </w:p>
    <w:p w14:paraId="304C575F" w14:textId="3ECDF0FD" w:rsidR="00CA6C78" w:rsidRPr="00357E72" w:rsidRDefault="00CA6C78" w:rsidP="00CA6C78">
      <w:pPr>
        <w:pStyle w:val="Prrafodelista"/>
        <w:numPr>
          <w:ilvl w:val="0"/>
          <w:numId w:val="1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FUNCIONAL Y PROGRÁMATICA.</w:t>
      </w:r>
    </w:p>
    <w:p w14:paraId="268F4757" w14:textId="7DA2FAA4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DE LA SITUACIÓN FINANCIERA DETALLADO.</w:t>
      </w:r>
    </w:p>
    <w:p w14:paraId="61B09BDC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INFORME ANALÍTICO DE LA DEUDA PÚBLICA Y OTROS PASIVOS.</w:t>
      </w:r>
    </w:p>
    <w:p w14:paraId="34F2018B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INFORME ANALÍTICO DE OBLIGACIONES DIFERENTES DE FINANCIAMIENTOS</w:t>
      </w:r>
    </w:p>
    <w:p w14:paraId="4AFEEC21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BALANCE PRESUPUESTARIO.</w:t>
      </w:r>
    </w:p>
    <w:p w14:paraId="2FE6B3F7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ANALÍTICO DE INGRESOS DETALLADO.</w:t>
      </w:r>
    </w:p>
    <w:p w14:paraId="397DBD3A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ESTADO ANALÍTICO DEL EJERCICIO DEL PRESUPUESTO DE EGRESOS DETALLADO, CON LA SIGUIENTE DESAGRAGACIÓN:</w:t>
      </w:r>
    </w:p>
    <w:p w14:paraId="27D11B8F" w14:textId="77777777" w:rsidR="00CA6C78" w:rsidRPr="00CA6C78" w:rsidRDefault="00CA6C78" w:rsidP="00CA6C78">
      <w:pPr>
        <w:pStyle w:val="Prrafodelista"/>
        <w:numPr>
          <w:ilvl w:val="0"/>
          <w:numId w:val="2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POR OBJETO DEL GASTO.</w:t>
      </w:r>
    </w:p>
    <w:p w14:paraId="1C1B0D5A" w14:textId="77777777" w:rsidR="00CA6C78" w:rsidRPr="00CA6C78" w:rsidRDefault="00CA6C78" w:rsidP="00CA6C78">
      <w:pPr>
        <w:pStyle w:val="Prrafodelista"/>
        <w:numPr>
          <w:ilvl w:val="0"/>
          <w:numId w:val="2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CLASIFICACIÓN ADMINISTRATIVA.</w:t>
      </w:r>
    </w:p>
    <w:p w14:paraId="54DBE559" w14:textId="77777777" w:rsidR="00CA6C78" w:rsidRPr="00CA6C78" w:rsidRDefault="00CA6C78" w:rsidP="00CA6C78">
      <w:pPr>
        <w:pStyle w:val="Prrafodelista"/>
        <w:numPr>
          <w:ilvl w:val="0"/>
          <w:numId w:val="2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CLASIFICACIÓN FUNCIONAL.</w:t>
      </w:r>
    </w:p>
    <w:p w14:paraId="12FA7541" w14:textId="77777777" w:rsidR="00CA6C78" w:rsidRPr="00CA6C78" w:rsidRDefault="00CA6C78" w:rsidP="00CA6C78">
      <w:pPr>
        <w:pStyle w:val="Prrafodelista"/>
        <w:numPr>
          <w:ilvl w:val="0"/>
          <w:numId w:val="2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CLASIFICACIÓN DE SERVICIOS PERSONALES POR CATEGORÍA.</w:t>
      </w:r>
    </w:p>
    <w:p w14:paraId="6C2377CC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PROYECCIONES Y RESULTADOS DE INGRESOS Y EGRESOS, MEDIANTE LA SIGUIENTE DESAGREGACIÓN: </w:t>
      </w:r>
    </w:p>
    <w:p w14:paraId="27B7CE83" w14:textId="77777777" w:rsidR="00CA6C78" w:rsidRPr="00CA6C78" w:rsidRDefault="00CA6C78" w:rsidP="00CA6C78">
      <w:pPr>
        <w:pStyle w:val="Prrafodelista"/>
        <w:numPr>
          <w:ilvl w:val="0"/>
          <w:numId w:val="3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PROYECCIONES DE INGRESOS.</w:t>
      </w:r>
    </w:p>
    <w:p w14:paraId="517A45BD" w14:textId="77777777" w:rsidR="00CA6C78" w:rsidRPr="00CA6C78" w:rsidRDefault="00CA6C78" w:rsidP="00CA6C78">
      <w:pPr>
        <w:pStyle w:val="Prrafodelista"/>
        <w:numPr>
          <w:ilvl w:val="0"/>
          <w:numId w:val="3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PROYECCIONES DE EGRESOS.</w:t>
      </w:r>
    </w:p>
    <w:p w14:paraId="5AD24ECE" w14:textId="77777777" w:rsidR="00CA6C78" w:rsidRPr="00CA6C78" w:rsidRDefault="00CA6C78" w:rsidP="00CA6C78">
      <w:pPr>
        <w:pStyle w:val="Prrafodelista"/>
        <w:numPr>
          <w:ilvl w:val="0"/>
          <w:numId w:val="3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RESULTADOS DE INGRESOS.</w:t>
      </w:r>
    </w:p>
    <w:p w14:paraId="51262B4C" w14:textId="77777777" w:rsidR="00CA6C78" w:rsidRPr="00CA6C78" w:rsidRDefault="00CA6C78" w:rsidP="00CA6C78">
      <w:pPr>
        <w:pStyle w:val="Prrafodelista"/>
        <w:numPr>
          <w:ilvl w:val="0"/>
          <w:numId w:val="3"/>
        </w:num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RESULTADO DE EGRESOS.</w:t>
      </w:r>
    </w:p>
    <w:p w14:paraId="786F43E4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ANEXO 1. REPORTE DE LA APLICACIÓN DE LA DEUDA PÚBLICA ADQUIRIDA PARA INVERSIONES PÚBLICAS PRODUCTIVAS CONFORME A LOS SIGUIENTES DATOS:</w:t>
      </w:r>
    </w:p>
    <w:p w14:paraId="5F8C6D6C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A) FECHA DE LA CONTRATACIÓN;</w:t>
      </w:r>
    </w:p>
    <w:p w14:paraId="294EC225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B) TIPO DE OBLIGACIÓN; </w:t>
      </w:r>
    </w:p>
    <w:p w14:paraId="4D7ACD39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lastRenderedPageBreak/>
        <w:t xml:space="preserve">C) FIN, DESTINO Y OBJETO; </w:t>
      </w:r>
    </w:p>
    <w:p w14:paraId="7B1FDDFE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D) ACREEDOR, PROVEEDOR O CONTRATISTA;</w:t>
      </w:r>
    </w:p>
    <w:p w14:paraId="109454C2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E) IMPORTE TOTAL, DESAGREGANDO CAPITAL E INTERÉS, A LA FECHA DEL REPORTE; </w:t>
      </w:r>
    </w:p>
    <w:p w14:paraId="25845724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F) GARANTÍA OTORGADA; </w:t>
      </w:r>
    </w:p>
    <w:p w14:paraId="610FD08D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G) PLAZO; </w:t>
      </w:r>
    </w:p>
    <w:p w14:paraId="36C08E36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H) TASA A LA QUE, EN SU CASO, ESTÉ SUJETA; E, </w:t>
      </w:r>
    </w:p>
    <w:p w14:paraId="141C710E" w14:textId="4C1AE5E9" w:rsid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I) EL IMPORTE DE AMORTIZACIÓN MENSUAL.</w:t>
      </w:r>
    </w:p>
    <w:p w14:paraId="3EF2E719" w14:textId="00886C3B" w:rsidR="00357E72" w:rsidRPr="00357E72" w:rsidRDefault="00357E72" w:rsidP="00CA6C78">
      <w:pPr>
        <w:rPr>
          <w:rFonts w:eastAsia="Times New Roman" w:cstheme="minorHAnsi"/>
          <w:b/>
          <w:bCs/>
          <w:color w:val="000000"/>
          <w:sz w:val="18"/>
          <w:szCs w:val="18"/>
          <w:lang w:eastAsia="es-MX"/>
        </w:rPr>
      </w:pPr>
      <w:r w:rsidRPr="00CA6C78">
        <w:rPr>
          <w:rFonts w:eastAsia="Times New Roman" w:cstheme="minorHAnsi"/>
          <w:b/>
          <w:bCs/>
          <w:color w:val="000000"/>
          <w:sz w:val="18"/>
          <w:szCs w:val="18"/>
          <w:lang w:eastAsia="es-MX"/>
        </w:rPr>
        <w:t>RELACIÓN DE LOS BIENES QUE COMPONEN EL INVENTARIO MUNICIPAL.</w:t>
      </w:r>
    </w:p>
    <w:p w14:paraId="69636CE3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ANEXO 2. PARA LA IDENTIFICACIÓN DE LAS OBRAS EJECUTADAS DURANTE EL EJERCICIO FISCAL, INVARIABLEMENTE DE LA MODALIDAD DE EJECUCIÓN ADOPTADA, SE DEBERÁN RELACIONAR CONFORME A LO SIGUIENTE:</w:t>
      </w:r>
    </w:p>
    <w:p w14:paraId="2655234C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A) IDENTIFICACIÓN DE LAS OBRAS CONSIDERANDO:</w:t>
      </w:r>
    </w:p>
    <w:p w14:paraId="2B37E47E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1. NOMBRE DE LA OBRA.</w:t>
      </w:r>
    </w:p>
    <w:p w14:paraId="1A456D00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2. MUNICIPIO.</w:t>
      </w:r>
    </w:p>
    <w:p w14:paraId="74734774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3. LOCALIDAD.</w:t>
      </w:r>
    </w:p>
    <w:p w14:paraId="05891EA9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4. MODALIDAD DE EJECUCIÓN.</w:t>
      </w:r>
    </w:p>
    <w:p w14:paraId="7869F40F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5. TIPO DE OBRA CONFORME A LO DISPUESTO EN EL ARTÍCULO 2° DE LA LEY DE OBRA PÚBLICA Y SERVICIOS RELACIONADOS CON LA MISMA PARA EL ESTADO DE MICHOACÁN DE OCAMPO Y SUS MUNICIPIOS.</w:t>
      </w:r>
    </w:p>
    <w:p w14:paraId="13C4EC45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B) METAS ALCANZADAS DETERMINANDO CANTIDAD, UNIDAD Y BENEFICIARIOS;</w:t>
      </w:r>
    </w:p>
    <w:p w14:paraId="04A8E09F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C) FUENTE DE FINANCIAMIENTO SEÑALANDO NÚMERO O CLAVE DE IDENTIFICACIÓN Y DESCRIPCIÓN; </w:t>
      </w:r>
    </w:p>
    <w:p w14:paraId="5DBDE729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D) IDENTIFICACIÓN CONFORME A LO ESTABLECIDO POR EL CONAC DESCRIBIENDO:</w:t>
      </w:r>
    </w:p>
    <w:p w14:paraId="595A00F6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1. NÚMERO DE PARTIDA EN CORRESPONDENCIA DEL CLASIFICADOR POR OBJETO DEL GASTO.</w:t>
      </w:r>
    </w:p>
    <w:p w14:paraId="6CE3BAE0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2. NOMBRE DE LA UNIDAD RESPONSABLE DEL GASTO DE LA INVERSIÓN PÚBLICA. </w:t>
      </w:r>
    </w:p>
    <w:p w14:paraId="77851796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3. CUENTA CONTABLE. </w:t>
      </w:r>
    </w:p>
    <w:p w14:paraId="47E6CB34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4. DEFINICIÓN DE LA OBRA COMO CAPITALIZABLE O NO.</w:t>
      </w:r>
    </w:p>
    <w:p w14:paraId="7C0E7183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E) ESTRUCTURA FINANCIERA APROBADA; </w:t>
      </w:r>
    </w:p>
    <w:p w14:paraId="5125B6CF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F) ESTRUCTURA FINANCIERA MODIFICADA;</w:t>
      </w:r>
    </w:p>
    <w:p w14:paraId="2EE305BB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G) ESTRUCTURA FINANCIERA COMPROMETIDA;</w:t>
      </w:r>
    </w:p>
    <w:p w14:paraId="565FAB4D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H) ESTRUCTURA FINANCIERA DEVENGADA; </w:t>
      </w:r>
    </w:p>
    <w:p w14:paraId="2F3B970B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I) ESTRUCTURA FINANCIERA EJERCIDA; </w:t>
      </w:r>
    </w:p>
    <w:p w14:paraId="1C1E5452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J) ESTRUCTURA FINANCIERA PAGADA; </w:t>
      </w:r>
    </w:p>
    <w:p w14:paraId="529580AA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K) ESTRUCTURA FINANCIERA POR EJERCER;</w:t>
      </w:r>
    </w:p>
    <w:p w14:paraId="4C75E069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L) EN LOS INCISOS E, F Y K, SE DEBERÁ INCLUIR EL NÚMERO Y LA FECHA DEL ACTA O DOCUMENTO DONDE CONSTE LA APROBACIÓN FIRMADA POR LOS SERVIDORES PÚBLICOS QUE TENGAN TAL ATRIBUCIÓN; </w:t>
      </w:r>
    </w:p>
    <w:p w14:paraId="2295EE44" w14:textId="77777777" w:rsidR="00357E72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M) DEL INCISO ANTERIOR, SE DEBERÁN PRESENTAR EN COPIA CERTIFICADA:</w:t>
      </w:r>
    </w:p>
    <w:p w14:paraId="612EF023" w14:textId="458BE325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lastRenderedPageBreak/>
        <w:t xml:space="preserve"> 1. PROGRAMA ANUAL DE OBRA PÚBLICA. </w:t>
      </w:r>
    </w:p>
    <w:p w14:paraId="60BF604E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2. MODIFICACIONES DEL PROGRAMA ANUAL DE OBRA PÚBLICA. (LAS TRANSFERENCIAS, AMPLIACIONES, REDUCCIONES, MODIFICACIONES, CREACIONES Y/O SUSPENSIONES DE OBRA PÚBLICA). </w:t>
      </w:r>
    </w:p>
    <w:p w14:paraId="28DE7843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3. MONTOS Y RANGOS PARA LA ADJUDICACIÓN DE OBRA PÚBLICA. </w:t>
      </w:r>
    </w:p>
    <w:p w14:paraId="79B879B4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4. MONTOS Y RANGOS PARA LA ADQUISICIÓN DE MATERIALES, BIENES Y CONTRATACIÓN DE SERVICIOS. </w:t>
      </w:r>
    </w:p>
    <w:p w14:paraId="3521E6A7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5. APROBACIÓN PARA EJECUTAR OBRA PÚBLICA POR ADMINISTRACIÓN DIRECTA. </w:t>
      </w:r>
    </w:p>
    <w:p w14:paraId="709A5CAC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6. APROBACIÓN DE TRANSFERENCIAS DE RECURSOS DE UN EJERCICIO FISCAL A OTRO, CORRESPONDIENTE A OBRA PÚBLICA DEL EJERCICIO FISCAL QUE SE INFORMA.</w:t>
      </w:r>
    </w:p>
    <w:p w14:paraId="57A29334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ANEXO 3. EN CUANTO A LAS OBRAS PÚBLICAS EJECUTADAS BAJO LA MODALIDAD POR ADMINISTRACIÓN DIRECTA SE INTEGRARÁ LA RELACIÓN DE GASTOS REALIZADOS CON LA SIGUIENTE INFORMACIÓN: </w:t>
      </w:r>
    </w:p>
    <w:p w14:paraId="12F6212A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A) NOMBRE O DESCRIPCIÓN DE LA OBRA;</w:t>
      </w:r>
    </w:p>
    <w:p w14:paraId="0762F19F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B) PORCENTAJE DE AVANCE FÍSICO DE LA EJECUCIÓN DE LOS TRABAJOS;</w:t>
      </w:r>
    </w:p>
    <w:p w14:paraId="79DC1E6D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C) DETERMINACIÓN DE LA OBRA COMO «BIEN DE DOMINIO PÚBLICO» O «BIEN PROPIO»;</w:t>
      </w:r>
    </w:p>
    <w:p w14:paraId="0C88283F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D) NÚMERO O CLAVE DE LA CUENTA CON LA QUE SE REGISTRÓ CONTABLEMENTE;</w:t>
      </w:r>
    </w:p>
    <w:p w14:paraId="5E7CBB0C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E) RELACIÓN DE PAGOS CONSIDERANDO COMO MÍNIMO LO DESCRITO A CONTINUACIÓN:</w:t>
      </w:r>
    </w:p>
    <w:p w14:paraId="7220A41B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1. NÚMERO DE OPERACIÓN INVARIABLEMENTE SI SE TRATA DE TRANSFERENCIA BANCARIA O CHEQUE. </w:t>
      </w:r>
    </w:p>
    <w:p w14:paraId="69449D76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2. NÚMERO DE ASIENTO O DEL REGISTRO CONTABLE. </w:t>
      </w:r>
    </w:p>
    <w:p w14:paraId="0859A93D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3. FECHA DEL ASIENTO O DEL REGISTRO CONTABLE.</w:t>
      </w:r>
    </w:p>
    <w:p w14:paraId="72BE35D1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4. NÚMERO DE LA CUENTA CONTABLE REGISTRADA POR CADA PAGO REALIZADO.</w:t>
      </w:r>
    </w:p>
    <w:p w14:paraId="062376A9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F. RELACIÓN DE COMPROBANTES FISCALES CONFORME A CADA PAGO REALIZADO, DESCRIBIENDO CUANDO MENOS LO SIGUIENTE: </w:t>
      </w:r>
    </w:p>
    <w:p w14:paraId="198BDBE2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1. NÚMERO DEL COMPROBANTE FISCAL.</w:t>
      </w:r>
    </w:p>
    <w:p w14:paraId="257F2034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2. FECHA DEL COMPROBANTE FISCAL. </w:t>
      </w:r>
    </w:p>
    <w:p w14:paraId="19034016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3. PROVEEDOR.</w:t>
      </w:r>
    </w:p>
    <w:p w14:paraId="2CBE53A0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 4. CONCEPTO DE LAS ADQUISICIONES, ARRENDAMIENTOS O SERVICIOS, SEGÚN EL CASO. </w:t>
      </w:r>
    </w:p>
    <w:p w14:paraId="1C9AED7B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5. UNIDAD DE MEDIDA. </w:t>
      </w:r>
    </w:p>
    <w:p w14:paraId="7E953EAD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6. CANTIDAD. </w:t>
      </w:r>
    </w:p>
    <w:p w14:paraId="3E927F7D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7. PRECIO UNITARIO. </w:t>
      </w:r>
    </w:p>
    <w:p w14:paraId="1531B601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8. IMPUESTO AL VALOR AGREGADO. </w:t>
      </w:r>
    </w:p>
    <w:p w14:paraId="2F2004CE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9. IMPORTE TOTAL POR ADQUISICIÓN, ARRENDAMIENTO O SERVICIO. </w:t>
      </w:r>
    </w:p>
    <w:p w14:paraId="7A650E67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10. IMPORTE TOTAL POR OBRA</w:t>
      </w:r>
    </w:p>
    <w:p w14:paraId="7F3C70CD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 xml:space="preserve">ANEXO 4. EN LO QUE RESPECTA A LA INFORMACIÓN PROGRAMÁTICA Y PRESUPUESTARIA, DEBERÁ FORMULARSE LA VINCULACIÓN DE LOS OBJETIVOS DE LOS PROGRAMAS APROBADOS CON LOS PLANES DE DESARROLLO, CONFORME AL INFORME DEL COMPORTAMIENTO DEL SISTEMA DE INDICADORES DE RESULTADOS Y DEL SISTEMA DE EVALUACIÓN DEL DESEMPEÑO, SEÑALADO EN EL ARTÍCULO 88, FRACCIÓN IV, DE LA LEY DE PLANEACIÓN </w:t>
      </w:r>
      <w:r w:rsidRPr="00CA6C78">
        <w:rPr>
          <w:b/>
          <w:bCs/>
          <w:sz w:val="18"/>
          <w:szCs w:val="18"/>
        </w:rPr>
        <w:lastRenderedPageBreak/>
        <w:t>HACENDARIA, PRESUPUESTO, GASTO PÚBLICO Y CONTABILIDAD GUBERNAMENTAL DEL ESTADO DE MICHOACÁN DE OCAMPO.</w:t>
      </w:r>
    </w:p>
    <w:p w14:paraId="2F7C90D2" w14:textId="77777777" w:rsidR="00357E72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ANEXO 5. DEBERÁ INTEGRARSE EL INFORME PROGRAMÁTICO Y PRESUPUESTARIO EN CUANTO AL COMPORTAMIENTO DE LOS PROYECTOS DE INVERSIÓN Y DE PRESTACIONES DE SERVICIOS PÚBLICOS MULTIANUALES, EN CORRESPONDENCIA A LO ESTABLECIDO EN EL ARTÍCULO 88, FRACCIÓN V, DE LA LEY DE PLANEACIÓN HACENDARIA, PRESUPUESTO, GASTO PÚBLICO Y CONTABILIDAD GUBERNAMENTAL DEL ESTADO DE MICHOACÁN DE OCAMPO.</w:t>
      </w:r>
    </w:p>
    <w:p w14:paraId="675A6CD0" w14:textId="0648BCB8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ANÁLISIS Y DESCRIPCIÓN DE LAS TRANSFERENCIAS, ASIGNACIONES, SUBSIDIOS Y OTRAS AYUDAS, CON DATOS ACUMULADOS AL ÚLTIMO DÍA DEL TERCER MES DEL TRIMESTRE DE QUE SE TRATE.</w:t>
      </w:r>
    </w:p>
    <w:p w14:paraId="0B8BEDB7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CONCILIACIONES BANCARIAS, COPIAS DE LOS ESTADOS DE CUENTA BANCARIOS, ASÍ COMO DE LOS AUXILIARES CONTABLES MENSUALES CORRESPONDIENTES AL TRIMESTRE DE QUE SE TRATE.</w:t>
      </w:r>
    </w:p>
    <w:p w14:paraId="130BCBB5" w14:textId="77777777" w:rsidR="00CA6C78" w:rsidRPr="00CA6C78" w:rsidRDefault="00CA6C78" w:rsidP="00CA6C78">
      <w:pPr>
        <w:rPr>
          <w:b/>
          <w:bCs/>
          <w:sz w:val="18"/>
          <w:szCs w:val="18"/>
        </w:rPr>
      </w:pPr>
      <w:r w:rsidRPr="00CA6C78">
        <w:rPr>
          <w:b/>
          <w:bCs/>
          <w:sz w:val="18"/>
          <w:szCs w:val="18"/>
        </w:rPr>
        <w:t>BALANZA DE COMPROBACIÓN DEL TRIMESTRE CORRESPONDIENTE.</w:t>
      </w:r>
    </w:p>
    <w:p w14:paraId="5A141FDB" w14:textId="77777777" w:rsidR="00465056" w:rsidRPr="00CA6C78" w:rsidRDefault="00000000" w:rsidP="00CA6C78">
      <w:pPr>
        <w:rPr>
          <w:sz w:val="18"/>
          <w:szCs w:val="18"/>
        </w:rPr>
      </w:pPr>
    </w:p>
    <w:sectPr w:rsidR="00465056" w:rsidRPr="00CA6C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47389"/>
    <w:multiLevelType w:val="hybridMultilevel"/>
    <w:tmpl w:val="4036CA6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43B72"/>
    <w:multiLevelType w:val="hybridMultilevel"/>
    <w:tmpl w:val="92E60CE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D2266"/>
    <w:multiLevelType w:val="hybridMultilevel"/>
    <w:tmpl w:val="C2F4AB0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708088">
    <w:abstractNumId w:val="0"/>
  </w:num>
  <w:num w:numId="2" w16cid:durableId="1390685367">
    <w:abstractNumId w:val="1"/>
  </w:num>
  <w:num w:numId="3" w16cid:durableId="498888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78"/>
    <w:rsid w:val="00251AD7"/>
    <w:rsid w:val="00357E72"/>
    <w:rsid w:val="0049674E"/>
    <w:rsid w:val="00777025"/>
    <w:rsid w:val="008265B5"/>
    <w:rsid w:val="00CA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5180"/>
  <w15:chartTrackingRefBased/>
  <w15:docId w15:val="{29FF9118-B73A-462B-9F66-8C189CD3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C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6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974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</dc:creator>
  <cp:keywords/>
  <dc:description/>
  <cp:lastModifiedBy>Tesoreria</cp:lastModifiedBy>
  <cp:revision>1</cp:revision>
  <cp:lastPrinted>2022-07-27T23:45:00Z</cp:lastPrinted>
  <dcterms:created xsi:type="dcterms:W3CDTF">2022-07-27T21:36:00Z</dcterms:created>
  <dcterms:modified xsi:type="dcterms:W3CDTF">2022-07-27T23:45:00Z</dcterms:modified>
</cp:coreProperties>
</file>